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70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关于</w:t>
      </w:r>
      <w:r>
        <w:rPr>
          <w:rFonts w:hint="eastAsia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招募</w:t>
      </w:r>
      <w:bookmarkStart w:id="0" w:name="_GoBack"/>
      <w:bookmarkEnd w:id="0"/>
      <w:r>
        <w:rPr>
          <w:rFonts w:hint="eastAsia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眉山市产业投资有限公司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700" w:lineRule="exact"/>
        <w:jc w:val="center"/>
        <w:textAlignment w:val="auto"/>
        <w:rPr>
          <w:rFonts w:hint="default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供应商</w:t>
      </w:r>
      <w:r>
        <w:rPr>
          <w:rFonts w:hint="default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Arial Unicode MS" w:cs="Times New Roman"/>
          <w:b w:val="0"/>
          <w:bCs w:val="0"/>
          <w:sz w:val="44"/>
          <w:szCs w:val="44"/>
          <w:highlight w:val="none"/>
          <w:shd w:val="clear" w:color="auto" w:fill="FFFFFF"/>
          <w:lang w:val="en-US" w:eastAsia="zh-CN"/>
        </w:rPr>
        <w:t>公告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现为拓宽公司供应链业务，拟公开招募符合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有色金属材料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业务相关资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格条件的供应商，欢迎有合作意向供应商踊跃报名，具体公告如下：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40404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1.具有独立承担民事责任能力的法人、自然人，或具备国家认可经营资格的其他组织；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2.具备开具增值税专用发票的能力；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3.供应商诚实、守信，能够提供优质的产品和完善的售后服务；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4.符合产品供应标准（见附件1）。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1.加盖公章的营业执照扫描件；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2.加盖公章的银行开户许可证扫描件；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3.加盖公章的法定代表人身份证明书；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4.加盖公章的法定代表人及经办人本人的有效身份证件扫描件。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、申报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及周期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本公告发布之日起开始受理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的申报材料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申报材料、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眉山市产业投资有限公司供应商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》和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《廉洁承诺书》（见附件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同时发至以下邮箱：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instrText xml:space="preserve"> HYPERLINK "mailto:（1）287831090@qq.com"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Style w:val="16"/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6"/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16"/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6"/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highlight w:val="none"/>
          <w:shd w:val="clear" w:fill="FFFFFF"/>
          <w:lang w:val="en-US" w:eastAsia="zh-CN"/>
        </w:rPr>
        <w:t>248794667</w:t>
      </w:r>
      <w:r>
        <w:rPr>
          <w:rStyle w:val="16"/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instrText xml:space="preserve"> HYPERLINK "mailto:794536226@qq.com" </w:instrTex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592420629@qq.com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3.我司将于收到申报材料之日起十个工作日内通知供应商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受理结果。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、联系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方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眉山市产业投资有限公司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地址：四川省眉山市东坡区东坡大道南一段79号凯旋广场9幢2层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联系人及联系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：梁先生/刘女士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：028-35011528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相关声明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1.本次供应商的招募仅为入选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眉山市产业投资有限公司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供应商库之目的，就是否与供应商签署合同、何时签署以及签署内容等不做任何承诺。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2.供应商应本着诚信原则进行申报，不得提供虚假材料及相关信息，否则因此引发的任何纠纷与责任由供应商自行承担。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1598" w:leftChars="304" w:right="0" w:hanging="960" w:hangingChars="300"/>
        <w:jc w:val="left"/>
        <w:textAlignment w:val="auto"/>
        <w:outlineLvl w:val="0"/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产品供应标准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1596" w:leftChars="760" w:right="0" w:firstLine="0" w:firstLineChars="0"/>
        <w:jc w:val="left"/>
        <w:textAlignment w:val="auto"/>
        <w:outlineLvl w:val="0"/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眉山市产业投资有限公司供应商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申请表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Chars="760" w:right="0" w:right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3.廉洁承诺书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4040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眉山市产业投资有限公司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0" w:firstLineChars="20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br w:type="page"/>
      </w: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8"/>
        <w:tblW w:w="85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85"/>
        <w:gridCol w:w="3369"/>
        <w:gridCol w:w="3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产品供应标准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</w:t>
            </w:r>
          </w:p>
        </w:tc>
        <w:tc>
          <w:tcPr>
            <w:tcW w:w="3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有色金属材料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铝棒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6061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Ф90x6000mm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6061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Ф120x6000mm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6061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Ф152x6000mm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6063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Ф90x6000mm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6063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Ф120x6000mm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6063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Ф152x6000mm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</w:tbl>
    <w:p>
      <w:pPr>
        <w:ind w:firstLine="2891" w:firstLineChars="900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眉山市产业投资有限公司供应商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申请表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szCs w:val="24"/>
        </w:rPr>
        <w:t>公章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</w:p>
    <w:tbl>
      <w:tblPr>
        <w:tblStyle w:val="9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企业类型（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合资、独资、国有、私营、全民所有制、集体所有制、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股份制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有限责任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企业经营地址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代表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企业人数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企业认证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  <w:t>注：同时发word版和盖章扫描件</w:t>
      </w: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眉山市产业投资有限公司: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鉴于                （以下称“承诺人”）有意申报眉山市产业投资有限公司供应商，承诺人在本次申报以及未来成为贵司供应商期间，同意严格遵守法律法规有关廉洁从业、禁止贿赂的有关规定，特向贵司承诺如下：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1.不向贵司人员提供回扣、礼金、有价证券、支付凭证、贵重物品、旅游券等。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2.不报销应由贵司人员个人支付的费用。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3.不为贵司人员购置或提供通讯工具、交通工具和高档办公用品。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4.不为贵司人员的配偶、子女及其他亲属谋取不正当利益提供方便。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5.违反法律法规和政策规定的其他不廉洁行为。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收信地址：四川省眉山市东坡区东坡大道南一段79号凯旋广场9幢2层，眉山市产业投资有限公司  纪检监察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联系电话：028-37353319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邮箱：838245868@qq.com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承诺人（公章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或签章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日期：    年   月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A29FE7-D8C8-4D97-8CB4-92DD5342D7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268F19-2954-4A24-B8EC-04313C388D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6056A95-479C-4B69-9E9A-78AFDC4581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5D874C-37E0-476B-A356-7ACB253013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zE0MDQ4NGU2ZjEyMjU3ODQyNTk1MDUwNDY4NzkifQ=="/>
  </w:docVars>
  <w:rsids>
    <w:rsidRoot w:val="51AD7C0D"/>
    <w:rsid w:val="03605FF6"/>
    <w:rsid w:val="04D4275A"/>
    <w:rsid w:val="05C91AB6"/>
    <w:rsid w:val="096D58B6"/>
    <w:rsid w:val="0BC13DFF"/>
    <w:rsid w:val="0D0429D6"/>
    <w:rsid w:val="0D203D27"/>
    <w:rsid w:val="0D394529"/>
    <w:rsid w:val="0DD8176C"/>
    <w:rsid w:val="0E303356"/>
    <w:rsid w:val="0E4153A8"/>
    <w:rsid w:val="110C6847"/>
    <w:rsid w:val="148D505F"/>
    <w:rsid w:val="14B06F9F"/>
    <w:rsid w:val="17946FF7"/>
    <w:rsid w:val="195136BD"/>
    <w:rsid w:val="1A07608B"/>
    <w:rsid w:val="1B5B1E51"/>
    <w:rsid w:val="1C96783A"/>
    <w:rsid w:val="1CDC3AAE"/>
    <w:rsid w:val="1D0B7468"/>
    <w:rsid w:val="1D6A51DA"/>
    <w:rsid w:val="2014676E"/>
    <w:rsid w:val="21502993"/>
    <w:rsid w:val="23E6642E"/>
    <w:rsid w:val="24544F7C"/>
    <w:rsid w:val="24EE492F"/>
    <w:rsid w:val="26EF3D14"/>
    <w:rsid w:val="272B134E"/>
    <w:rsid w:val="2BE55328"/>
    <w:rsid w:val="2DF47AA5"/>
    <w:rsid w:val="2E901EFF"/>
    <w:rsid w:val="2F7B510D"/>
    <w:rsid w:val="318E34E9"/>
    <w:rsid w:val="3313141F"/>
    <w:rsid w:val="337E678E"/>
    <w:rsid w:val="355662DB"/>
    <w:rsid w:val="36CC3BD8"/>
    <w:rsid w:val="378263E7"/>
    <w:rsid w:val="388C7258"/>
    <w:rsid w:val="3A4D62B3"/>
    <w:rsid w:val="3A6E495B"/>
    <w:rsid w:val="3B4E0C94"/>
    <w:rsid w:val="3C5E448E"/>
    <w:rsid w:val="3EF06066"/>
    <w:rsid w:val="4068022D"/>
    <w:rsid w:val="40965CA4"/>
    <w:rsid w:val="41596145"/>
    <w:rsid w:val="426C3C56"/>
    <w:rsid w:val="42F111D7"/>
    <w:rsid w:val="47D21BE6"/>
    <w:rsid w:val="48E00EFA"/>
    <w:rsid w:val="495A5150"/>
    <w:rsid w:val="4B9876FC"/>
    <w:rsid w:val="4CB93F3C"/>
    <w:rsid w:val="4D0E7615"/>
    <w:rsid w:val="4D241CFD"/>
    <w:rsid w:val="4E354173"/>
    <w:rsid w:val="4EE0271C"/>
    <w:rsid w:val="50836B1A"/>
    <w:rsid w:val="51AD7C0D"/>
    <w:rsid w:val="533E519B"/>
    <w:rsid w:val="538857C5"/>
    <w:rsid w:val="53D868C2"/>
    <w:rsid w:val="5ADC3C17"/>
    <w:rsid w:val="5B8B2F47"/>
    <w:rsid w:val="5C1967A5"/>
    <w:rsid w:val="5ED955C7"/>
    <w:rsid w:val="605B738C"/>
    <w:rsid w:val="62FF12BE"/>
    <w:rsid w:val="631F2FA5"/>
    <w:rsid w:val="63C4349A"/>
    <w:rsid w:val="65E41BD1"/>
    <w:rsid w:val="65EE0993"/>
    <w:rsid w:val="66413490"/>
    <w:rsid w:val="6E073369"/>
    <w:rsid w:val="717920D1"/>
    <w:rsid w:val="74A0585D"/>
    <w:rsid w:val="7A7B44B3"/>
    <w:rsid w:val="7AB92456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1446</Words>
  <Characters>1678</Characters>
  <Lines>0</Lines>
  <Paragraphs>0</Paragraphs>
  <TotalTime>5</TotalTime>
  <ScaleCrop>false</ScaleCrop>
  <LinksUpToDate>false</LinksUpToDate>
  <CharactersWithSpaces>1860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陈龙</cp:lastModifiedBy>
  <cp:lastPrinted>2022-07-05T01:38:00Z</cp:lastPrinted>
  <dcterms:modified xsi:type="dcterms:W3CDTF">2023-02-02T09:35:42Z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512F2B0A3DDF4CD8B6D0A7E1F87E791E</vt:lpwstr>
  </property>
</Properties>
</file>