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  <w:t>眉山市产业投资有限公司供应商申请表</w:t>
      </w:r>
    </w:p>
    <w:p>
      <w:pPr>
        <w:jc w:val="center"/>
        <w:rPr>
          <w:rFonts w:ascii="Times New Roman" w:hAnsi="Times New Roman" w:eastAsia="黑体" w:cs="Times New Roman"/>
          <w:bCs/>
          <w:sz w:val="24"/>
        </w:rPr>
      </w:pPr>
      <w:r>
        <w:rPr>
          <w:rFonts w:ascii="Times New Roman" w:hAnsi="Times New Roman" w:eastAsia="黑体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公章</w:t>
      </w:r>
      <w:r>
        <w:rPr>
          <w:rFonts w:ascii="Times New Roman" w:hAnsi="Times New Roman" w:eastAsia="黑体" w:cs="Times New Roman"/>
          <w:bCs/>
          <w:sz w:val="24"/>
        </w:rPr>
        <w:t>）</w:t>
      </w:r>
    </w:p>
    <w:p>
      <w:pPr>
        <w:jc w:val="center"/>
        <w:rPr>
          <w:rFonts w:ascii="Times New Roman" w:hAnsi="Times New Roman" w:eastAsia="黑体" w:cs="Times New Roman"/>
          <w:bCs/>
          <w:sz w:val="24"/>
        </w:rPr>
      </w:pPr>
    </w:p>
    <w:tbl>
      <w:tblPr>
        <w:tblStyle w:val="3"/>
        <w:tblW w:w="9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2140"/>
        <w:gridCol w:w="231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802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公司名称</w:t>
            </w:r>
          </w:p>
        </w:tc>
        <w:tc>
          <w:tcPr>
            <w:tcW w:w="6540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2802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供应产品</w:t>
            </w:r>
          </w:p>
        </w:tc>
        <w:tc>
          <w:tcPr>
            <w:tcW w:w="214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企业类型（合资、独资、国有、私营、全民所有制、集体所有制、</w:t>
            </w:r>
            <w:r>
              <w:fldChar w:fldCharType="begin"/>
            </w:r>
            <w:r>
              <w:instrText xml:space="preserve"> HYPERLINK "https://baike.baidu.com/item/%E8%82%A1%E4%BB%BD%E5%88%B6/632377?fromModule=lemma_inlink" \t "https://baike.baidu.com/item/%E4%BC%81%E4%B8%9A%E7%A7%8D%E7%B1%BB/_blank" </w:instrText>
            </w:r>
            <w:r>
              <w:fldChar w:fldCharType="separate"/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股份制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、</w:t>
            </w:r>
            <w:r>
              <w:fldChar w:fldCharType="begin"/>
            </w:r>
            <w:r>
              <w:instrText xml:space="preserve"> HYPERLINK "https://baike.baidu.com/item/%E6%9C%89%E9%99%90%E8%B4%A3%E4%BB%BB/8922294?fromModule=lemma_inlink" \t "https://baike.baidu.com/item/%E4%BC%81%E4%B8%9A%E7%A7%8D%E7%B1%BB/_blank" </w:instrText>
            </w:r>
            <w:r>
              <w:fldChar w:fldCharType="separate"/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有限责任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等）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2802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企业经营范围</w:t>
            </w:r>
          </w:p>
        </w:tc>
        <w:tc>
          <w:tcPr>
            <w:tcW w:w="6540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企业注册地址</w:t>
            </w:r>
          </w:p>
        </w:tc>
        <w:tc>
          <w:tcPr>
            <w:tcW w:w="6540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02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统一社会信用代码</w:t>
            </w:r>
          </w:p>
        </w:tc>
        <w:tc>
          <w:tcPr>
            <w:tcW w:w="6540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法定代表人</w:t>
            </w:r>
          </w:p>
        </w:tc>
        <w:tc>
          <w:tcPr>
            <w:tcW w:w="21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注册资本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业务联系人</w:t>
            </w:r>
          </w:p>
        </w:tc>
        <w:tc>
          <w:tcPr>
            <w:tcW w:w="21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职  务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802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电  话</w:t>
            </w:r>
          </w:p>
        </w:tc>
        <w:tc>
          <w:tcPr>
            <w:tcW w:w="21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邮  箱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802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开户行</w:t>
            </w:r>
          </w:p>
        </w:tc>
        <w:tc>
          <w:tcPr>
            <w:tcW w:w="21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银行账号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02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其  他</w:t>
            </w:r>
          </w:p>
        </w:tc>
        <w:tc>
          <w:tcPr>
            <w:tcW w:w="6540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rPr>
          <w:rFonts w:ascii="宋体" w:hAnsi="宋体" w:eastAsia="宋体" w:cs="宋体"/>
          <w:bCs/>
          <w:sz w:val="24"/>
        </w:rPr>
      </w:pPr>
    </w:p>
    <w:p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Times New Roman" w:hAnsi="Times New Roman" w:cs="Times New Roman"/>
          <w:kern w:val="0"/>
          <w:szCs w:val="21"/>
        </w:rPr>
        <w:t>注：同时发word版和盖章扫描件</w:t>
      </w:r>
    </w:p>
    <w:p>
      <w:pP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36EA2"/>
    <w:rsid w:val="6313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2023-07-17T01:26:00Z</dcterms:created>
  <dc:creator>李耀星</dc:creator>
  <cp:lastModifiedBy>李耀星</cp:lastModifiedBy>
  <dcterms:modified xsi:type="dcterms:W3CDTF">2023-07-17T01:26:59Z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37373EA37FA548D09B530AEB1D6DD554</vt:lpwstr>
  </property>
</Properties>
</file>