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bookmarkEnd w:id="0"/>
    <w:tbl>
      <w:tblPr>
        <w:tblStyle w:val="2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铝产品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电工圆铝杆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楷体" w:hAnsi="楷体" w:eastAsia="楷体"/>
                <w:sz w:val="24"/>
              </w:rPr>
              <w:t>GB/T3954-2014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A25A3"/>
    <w:rsid w:val="590A25A3"/>
    <w:rsid w:val="6A5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录标题"/>
    <w:basedOn w:val="1"/>
    <w:uiPriority w:val="0"/>
    <w:pPr>
      <w:shd w:val="clear" w:color="auto" w:fill="auto"/>
      <w:spacing w:line="700" w:lineRule="exact"/>
      <w:jc w:val="center"/>
    </w:pPr>
    <w:rPr>
      <w:rFonts w:ascii="Times New Roman" w:hAnsi="Times New Roman" w:eastAsia="方正小标宋简体" w:cs="Times New Roman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2023-09-06T03:57:00Z</dcterms:created>
  <dc:creator>海鸟和鱼</dc:creator>
  <cp:lastModifiedBy>海鸟和鱼</cp:lastModifiedBy>
  <dcterms:modified xsi:type="dcterms:W3CDTF">2023-09-06T03:59:37Z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619DE07DB4F24D7C90EF13265CFD118D</vt:lpwstr>
  </property>
</Properties>
</file>