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廉洁承诺书</w:t>
      </w:r>
    </w:p>
    <w:bookmarkEnd w:id="0"/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眉山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产投供应链管理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filled="f" stroked="t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yWtVvWAAAACQEAAA8AAAAAAAAAAQAgAAAAIgAAAGRycy9kb3ducmV2&#10;LnhtbFBLAQIUABQAAAAIAIdO4kAxvPmf/gEAANgDAAAOAAAAAAAAAAEAIAAAACUBAABkcnMvZTJv&#10;RG9jLnhtbFBLBQYAAAAABgAGAFkBAACV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>鉴于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（以下称“承诺人”）有意申报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供应商，承诺人在本次申报以及未来成为贵司供应商期间，同意严格遵守法律法规有关廉洁从业、禁止贿赂的有关规定，特向贵司承诺如下：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严格遵守《中华人民共和国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二、不直接或间接向贵司及贵司关联单位的员工及其关联人（以下统称“贵司人员”）行贿，包括但不限于：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不向贵司人员提供回扣、礼金、有价证券、支付凭证、贵重物品、旅游券等。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不报销应由贵司人员个人支付的费用。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不为贵司人员购置或提供通讯工具、交通工具和高档办公用品。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不为贵司人员的配偶、子女及其他亲属谋取不正当利益提供方便。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违反法律法规和政策规定的其他不廉洁行为。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三、如贵司人员向承诺人索贿，承诺人承诺予以拒绝并及时向贵司投诉举报。承诺人已知悉贵司接受投诉举报的地址或信箱如下：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收信地址：四川省眉山市东坡区东坡大道南一段79号凯旋广场9幢2层，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眉山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  <w:lang w:val="en-US" w:eastAsia="zh-CN"/>
        </w:rPr>
        <w:t>产投供应链管理</w:t>
      </w:r>
      <w:r>
        <w:rPr>
          <w:rFonts w:hint="eastAsia" w:ascii="Times New Roman" w:hAnsi="Times New Roman" w:eastAsia="仿宋_GB2312"/>
          <w:color w:val="040404"/>
          <w:sz w:val="32"/>
          <w:szCs w:val="32"/>
          <w:highlight w:val="none"/>
          <w:shd w:val="clear" w:color="auto" w:fill="FFFFFF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综合管理</w:t>
      </w:r>
      <w:r>
        <w:rPr>
          <w:rFonts w:ascii="Times New Roman" w:hAnsi="Times New Roman" w:eastAsia="仿宋_GB2312" w:cs="Times New Roman"/>
          <w:sz w:val="32"/>
          <w:szCs w:val="32"/>
        </w:rPr>
        <w:t>部收。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联系电话：028-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35015998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箱：409754091@qq.com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四、在涉嫌收受贿赂或索取贿赂等行为进行调查时，承诺人承诺积极配合贵司进行调查，积极提供相关证据或佐证。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五、若承诺人违反本承诺书，向贵司人员行贿，承诺人同意赔偿贵司的一切经济损失。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2560" w:firstLineChars="8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承诺人（公章）：</w:t>
      </w:r>
    </w:p>
    <w:p>
      <w:pPr>
        <w:spacing w:line="580" w:lineRule="exact"/>
        <w:ind w:firstLine="3200" w:firstLineChars="10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法定代表人（签字或签章）：</w:t>
      </w: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日期：  年   月   日</w:t>
      </w:r>
    </w:p>
    <w:p>
      <w:pPr>
        <w:spacing w:line="600" w:lineRule="exact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</w:pPr>
    </w:p>
    <w:p/>
    <w:p/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D142F"/>
    <w:rsid w:val="4C7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2023-11-02T09:37:00Z</dcterms:created>
  <dc:creator>李耀星</dc:creator>
  <cp:lastModifiedBy>李耀星</cp:lastModifiedBy>
  <dcterms:modified xsi:type="dcterms:W3CDTF">2023-11-02T09:37:44Z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D7797D1286B9493B88C6726A55D81F93</vt:lpwstr>
  </property>
</Properties>
</file>